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D3F" w:rsidRPr="007B3D3F" w:rsidRDefault="007B3D3F" w:rsidP="007B3D3F">
      <w:pPr>
        <w:widowControl/>
        <w:outlineLvl w:val="1"/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</w:pPr>
      <w:bookmarkStart w:id="0" w:name="_GoBack"/>
      <w:r w:rsidRPr="007B3D3F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公務人員</w:t>
      </w:r>
      <w:proofErr w:type="gramStart"/>
      <w:r w:rsidRPr="007B3D3F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疑</w:t>
      </w:r>
      <w:proofErr w:type="gramEnd"/>
      <w:r w:rsidRPr="007B3D3F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洩漏個人資料牟利，遭調查移送</w:t>
      </w:r>
    </w:p>
    <w:bookmarkEnd w:id="0"/>
    <w:p w:rsidR="007B3D3F" w:rsidRPr="007B3D3F" w:rsidRDefault="007B3D3F" w:rsidP="007B3D3F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7B3D3F">
        <w:rPr>
          <w:rFonts w:ascii="新細明體" w:eastAsia="新細明體" w:hAnsi="新細明體" w:cs="新細明體"/>
          <w:b/>
          <w:bCs/>
          <w:kern w:val="0"/>
          <w:szCs w:val="24"/>
        </w:rPr>
        <w:t>公務人員</w:t>
      </w:r>
      <w:proofErr w:type="gramStart"/>
      <w:r w:rsidRPr="007B3D3F">
        <w:rPr>
          <w:rFonts w:ascii="新細明體" w:eastAsia="新細明體" w:hAnsi="新細明體" w:cs="新細明體"/>
          <w:b/>
          <w:bCs/>
          <w:kern w:val="0"/>
          <w:szCs w:val="24"/>
        </w:rPr>
        <w:t>疑</w:t>
      </w:r>
      <w:proofErr w:type="gramEnd"/>
      <w:r w:rsidRPr="007B3D3F">
        <w:rPr>
          <w:rFonts w:ascii="新細明體" w:eastAsia="新細明體" w:hAnsi="新細明體" w:cs="新細明體"/>
          <w:b/>
          <w:bCs/>
          <w:kern w:val="0"/>
          <w:szCs w:val="24"/>
        </w:rPr>
        <w:t>洩漏</w:t>
      </w:r>
      <w:hyperlink r:id="rId4" w:history="1">
        <w:r w:rsidRPr="007B3D3F">
          <w:rPr>
            <w:rFonts w:ascii="新細明體" w:eastAsia="新細明體" w:hAnsi="新細明體" w:cs="新細明體"/>
            <w:b/>
            <w:bCs/>
            <w:color w:val="017494"/>
            <w:kern w:val="0"/>
            <w:szCs w:val="24"/>
            <w:u w:val="single"/>
          </w:rPr>
          <w:t>個人</w:t>
        </w:r>
      </w:hyperlink>
      <w:hyperlink r:id="rId5" w:history="1">
        <w:r w:rsidRPr="007B3D3F">
          <w:rPr>
            <w:rFonts w:ascii="新細明體" w:eastAsia="新細明體" w:hAnsi="新細明體" w:cs="新細明體"/>
            <w:b/>
            <w:bCs/>
            <w:color w:val="017494"/>
            <w:kern w:val="0"/>
            <w:szCs w:val="24"/>
            <w:u w:val="single"/>
          </w:rPr>
          <w:t>資料</w:t>
        </w:r>
      </w:hyperlink>
      <w:r w:rsidRPr="007B3D3F">
        <w:rPr>
          <w:rFonts w:ascii="新細明體" w:eastAsia="新細明體" w:hAnsi="新細明體" w:cs="新細明體"/>
          <w:b/>
          <w:bCs/>
          <w:kern w:val="0"/>
          <w:szCs w:val="24"/>
        </w:rPr>
        <w:t>牟利，遭調查移送</w:t>
      </w:r>
    </w:p>
    <w:p w:rsidR="007B3D3F" w:rsidRPr="007B3D3F" w:rsidRDefault="007B3D3F" w:rsidP="007B3D3F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7B3D3F">
        <w:rPr>
          <w:rFonts w:ascii="新細明體" w:eastAsia="新細明體" w:hAnsi="新細明體" w:cs="新細明體"/>
          <w:kern w:val="0"/>
          <w:szCs w:val="24"/>
        </w:rPr>
        <w:t>司法機關根據檢舉，發現包括健保局中部分局，以及台北市、縣警員、移民署官員，涉嫌將政商名流、大牌藝人等包羅萬象的個人資料，賣給業者牟利，觸犯貪污及違反電腦處理個人資料保護法等罪。據指出，本案是因某些政商名流私密資料遭媒體曝光，且無端接到詐騙集團電話指名道姓，甚至把個人住處、家庭狀況、健保卡等個資詳實說出後，才警覺到個人資料已遭外</w:t>
      </w:r>
      <w:proofErr w:type="gramStart"/>
      <w:r w:rsidRPr="007B3D3F">
        <w:rPr>
          <w:rFonts w:ascii="新細明體" w:eastAsia="新細明體" w:hAnsi="新細明體" w:cs="新細明體"/>
          <w:kern w:val="0"/>
          <w:szCs w:val="24"/>
        </w:rPr>
        <w:t>洩</w:t>
      </w:r>
      <w:proofErr w:type="gramEnd"/>
      <w:r w:rsidRPr="007B3D3F">
        <w:rPr>
          <w:rFonts w:ascii="新細明體" w:eastAsia="新細明體" w:hAnsi="新細明體" w:cs="新細明體"/>
          <w:kern w:val="0"/>
          <w:szCs w:val="24"/>
        </w:rPr>
        <w:t>，向檢察及調查單位提出檢舉後，案情才爆發出來。</w:t>
      </w:r>
    </w:p>
    <w:p w:rsidR="007B3D3F" w:rsidRPr="007B3D3F" w:rsidRDefault="007B3D3F" w:rsidP="007B3D3F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7B3D3F">
        <w:rPr>
          <w:rFonts w:ascii="新細明體" w:eastAsia="新細明體" w:hAnsi="新細明體" w:cs="新細明體"/>
          <w:kern w:val="0"/>
          <w:szCs w:val="24"/>
        </w:rPr>
        <w:t>據瞭解，檢察及調查單位搜索查扣到的證物，至少有千筆以上的個人資料，包括上市公司負責人、也有政府高層官員，甚至連大牌藝人也涵蓋在內。由於被害人的身分大都特殊，檢察及調查單位均堅持封口，不肯透露。至於被洩漏的資料，包括入出境、戶籍住所、身分證字號、電話、車籍及婚姻狀況等。</w:t>
      </w:r>
    </w:p>
    <w:p w:rsidR="007B3D3F" w:rsidRPr="007B3D3F" w:rsidRDefault="007B3D3F" w:rsidP="007B3D3F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7B3D3F">
        <w:rPr>
          <w:rFonts w:ascii="新細明體" w:eastAsia="新細明體" w:hAnsi="新細明體" w:cs="新細明體"/>
          <w:kern w:val="0"/>
          <w:szCs w:val="24"/>
        </w:rPr>
        <w:t>探究本案，不論最終偵辦結果如何，僅就相關公務人員</w:t>
      </w:r>
      <w:proofErr w:type="gramStart"/>
      <w:r w:rsidRPr="007B3D3F">
        <w:rPr>
          <w:rFonts w:ascii="新細明體" w:eastAsia="新細明體" w:hAnsi="新細明體" w:cs="新細明體"/>
          <w:kern w:val="0"/>
          <w:szCs w:val="24"/>
        </w:rPr>
        <w:t>說詞觀</w:t>
      </w:r>
      <w:proofErr w:type="gramEnd"/>
      <w:r w:rsidRPr="007B3D3F">
        <w:rPr>
          <w:rFonts w:ascii="新細明體" w:eastAsia="新細明體" w:hAnsi="新細明體" w:cs="新細明體"/>
          <w:kern w:val="0"/>
          <w:szCs w:val="24"/>
        </w:rPr>
        <w:t>之，不論係因人情請託或自身</w:t>
      </w:r>
      <w:proofErr w:type="gramStart"/>
      <w:r w:rsidRPr="007B3D3F">
        <w:rPr>
          <w:rFonts w:ascii="新細明體" w:eastAsia="新細明體" w:hAnsi="新細明體" w:cs="新細明體"/>
          <w:kern w:val="0"/>
          <w:szCs w:val="24"/>
        </w:rPr>
        <w:t>不察遭假冒</w:t>
      </w:r>
      <w:proofErr w:type="gramEnd"/>
      <w:r w:rsidRPr="007B3D3F">
        <w:rPr>
          <w:rFonts w:ascii="新細明體" w:eastAsia="新細明體" w:hAnsi="新細明體" w:cs="新細明體"/>
          <w:kern w:val="0"/>
          <w:szCs w:val="24"/>
        </w:rPr>
        <w:t>上級或其他單位長官人員矇騙而代為查詢民眾個人資料，其行政違失已甚為明顯，更遑論如係將民眾個人資料提供予業者並收取酬金，則恐將導致刑責</w:t>
      </w:r>
      <w:proofErr w:type="gramStart"/>
      <w:r w:rsidRPr="007B3D3F">
        <w:rPr>
          <w:rFonts w:ascii="新細明體" w:eastAsia="新細明體" w:hAnsi="新細明體" w:cs="新細明體"/>
          <w:kern w:val="0"/>
          <w:szCs w:val="24"/>
        </w:rPr>
        <w:t>之究罰</w:t>
      </w:r>
      <w:proofErr w:type="gramEnd"/>
      <w:r w:rsidRPr="007B3D3F">
        <w:rPr>
          <w:rFonts w:ascii="新細明體" w:eastAsia="新細明體" w:hAnsi="新細明體" w:cs="新細明體"/>
          <w:kern w:val="0"/>
          <w:szCs w:val="24"/>
        </w:rPr>
        <w:t>，殊值同仁作為借鏡，以免誤蹈法網。</w:t>
      </w:r>
    </w:p>
    <w:p w:rsidR="007B3D3F" w:rsidRPr="007B3D3F" w:rsidRDefault="007B3D3F" w:rsidP="007B3D3F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7B3D3F">
        <w:rPr>
          <w:rFonts w:ascii="新細明體" w:eastAsia="新細明體" w:hAnsi="新細明體" w:cs="新細明體"/>
          <w:kern w:val="0"/>
          <w:szCs w:val="24"/>
        </w:rPr>
        <w:t>公務員應依規定使用查詢資訊系統，並注意民眾個人資料之保護，切勿擅自或接受人情請託代為查詢個人資料，如係上級長官要求代為查詢，應先行確認身分並依規定辦理，避免發生資料外</w:t>
      </w:r>
      <w:proofErr w:type="gramStart"/>
      <w:r w:rsidRPr="007B3D3F">
        <w:rPr>
          <w:rFonts w:ascii="新細明體" w:eastAsia="新細明體" w:hAnsi="新細明體" w:cs="新細明體"/>
          <w:kern w:val="0"/>
          <w:szCs w:val="24"/>
        </w:rPr>
        <w:t>洩</w:t>
      </w:r>
      <w:proofErr w:type="gramEnd"/>
      <w:r w:rsidRPr="007B3D3F">
        <w:rPr>
          <w:rFonts w:ascii="新細明體" w:eastAsia="新細明體" w:hAnsi="新細明體" w:cs="新細明體"/>
          <w:kern w:val="0"/>
          <w:szCs w:val="24"/>
        </w:rPr>
        <w:t>或遭不法利用情事；同時應依法行政，嚴守工作立場，潔身自愛，切不可因貪圖不法利益而觸法。</w:t>
      </w:r>
    </w:p>
    <w:p w:rsidR="007B3D3F" w:rsidRPr="007B3D3F" w:rsidRDefault="007B3D3F"/>
    <w:sectPr w:rsidR="007B3D3F" w:rsidRPr="007B3D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3F"/>
    <w:rsid w:val="007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5806F-6A83-43D5-9DDB-A411FB83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tentinside.net/redirkey.aspx?wid=10&amp;kw=%u8CC7%u6599" TargetMode="External"/><Relationship Id="rId4" Type="http://schemas.openxmlformats.org/officeDocument/2006/relationships/hyperlink" Target="http://www.contentinside.net/redirkey.aspx?wid=10&amp;kw=%u500B%u4EB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cp:lastPrinted>2024-05-30T08:01:00Z</cp:lastPrinted>
  <dcterms:created xsi:type="dcterms:W3CDTF">2024-05-30T08:01:00Z</dcterms:created>
  <dcterms:modified xsi:type="dcterms:W3CDTF">2024-05-30T08:01:00Z</dcterms:modified>
</cp:coreProperties>
</file>