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470B" w:rsidRDefault="00F7470B">
      <w:pPr>
        <w:pStyle w:val="a3"/>
        <w:rPr>
          <w:rFonts w:ascii="Times New Roman"/>
          <w:sz w:val="36"/>
        </w:rPr>
      </w:pPr>
    </w:p>
    <w:p w:rsidR="00B261D2" w:rsidRDefault="00B261D2" w:rsidP="00B261D2">
      <w:pPr>
        <w:spacing w:line="500" w:lineRule="exact"/>
        <w:ind w:firstLineChars="88" w:firstLine="317"/>
        <w:jc w:val="center"/>
        <w:rPr>
          <w:rFonts w:ascii="標楷體" w:eastAsia="標楷體" w:hAnsi="標楷體" w:cstheme="minorBidi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農業部農田水利署嘉南管理處</w:t>
      </w:r>
    </w:p>
    <w:p w:rsidR="00B261D2" w:rsidRDefault="00B261D2" w:rsidP="00B261D2">
      <w:pPr>
        <w:spacing w:line="500" w:lineRule="exac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   以公平公開方式辦理之補助資訊公告表</w:t>
      </w:r>
      <w:bookmarkStart w:id="0" w:name="_GoBack"/>
      <w:bookmarkEnd w:id="0"/>
    </w:p>
    <w:p w:rsidR="00F7470B" w:rsidRDefault="00BE7F70">
      <w:pPr>
        <w:pStyle w:val="a3"/>
        <w:spacing w:before="15"/>
        <w:rPr>
          <w:rFonts w:ascii="Malgun Gothic"/>
          <w:b/>
          <w:sz w:val="17"/>
        </w:rPr>
      </w:pPr>
      <w:r>
        <w:rPr>
          <w:rFonts w:ascii="Malgun Gothic"/>
          <w:b/>
          <w:noProof/>
          <w:sz w:val="17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842772</wp:posOffset>
                </wp:positionH>
                <wp:positionV relativeFrom="paragraph">
                  <wp:posOffset>223826</wp:posOffset>
                </wp:positionV>
                <wp:extent cx="9008110" cy="1045844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08110" cy="1045844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7470B" w:rsidRDefault="00BE7F70">
                            <w:pPr>
                              <w:pStyle w:val="a3"/>
                              <w:spacing w:before="58"/>
                              <w:ind w:right="107"/>
                              <w:jc w:val="right"/>
                            </w:pPr>
                            <w:r>
                              <w:rPr>
                                <w:spacing w:val="-4"/>
                              </w:rPr>
                              <w:t xml:space="preserve">申請補助者應自行確認是否屬「公職人員利益衝突迴避法」(下稱本法)第 </w:t>
                            </w:r>
                            <w:r>
                              <w:rPr>
                                <w:spacing w:val="-2"/>
                              </w:rPr>
                              <w:t>2</w:t>
                            </w:r>
                            <w:r>
                              <w:rPr>
                                <w:spacing w:val="-31"/>
                              </w:rPr>
                              <w:t xml:space="preserve"> 條及第 </w:t>
                            </w:r>
                            <w:r>
                              <w:rPr>
                                <w:spacing w:val="-2"/>
                              </w:rPr>
                              <w:t>3</w:t>
                            </w:r>
                            <w:r>
                              <w:rPr>
                                <w:spacing w:val="-11"/>
                              </w:rPr>
                              <w:t xml:space="preserve"> 條所稱公職人員或其關係</w:t>
                            </w:r>
                          </w:p>
                          <w:p w:rsidR="00F7470B" w:rsidRDefault="00BE7F70">
                            <w:pPr>
                              <w:pStyle w:val="a3"/>
                              <w:spacing w:before="43"/>
                              <w:ind w:right="105"/>
                              <w:jc w:val="right"/>
                            </w:pPr>
                            <w:r>
                              <w:rPr>
                                <w:spacing w:val="-10"/>
                              </w:rPr>
                              <w:t xml:space="preserve">人，並注意本法第 </w:t>
                            </w:r>
                            <w:r>
                              <w:rPr>
                                <w:spacing w:val="-2"/>
                              </w:rPr>
                              <w:t>14</w:t>
                            </w:r>
                            <w:r>
                              <w:rPr>
                                <w:spacing w:val="-15"/>
                              </w:rPr>
                              <w:t xml:space="preserve"> 條相關限制之規定。另為本法第 </w:t>
                            </w:r>
                            <w:r>
                              <w:rPr>
                                <w:spacing w:val="-2"/>
                              </w:rPr>
                              <w:t>14</w:t>
                            </w:r>
                            <w:r>
                              <w:rPr>
                                <w:spacing w:val="-36"/>
                              </w:rPr>
                              <w:t xml:space="preserve"> 條第 </w:t>
                            </w:r>
                            <w:r>
                              <w:rPr>
                                <w:spacing w:val="-2"/>
                              </w:rPr>
                              <w:t>2</w:t>
                            </w:r>
                            <w:r>
                              <w:rPr>
                                <w:spacing w:val="-11"/>
                              </w:rPr>
                              <w:t xml:space="preserve"> 項規定之補助或交易行為前，應主動向機關據實表</w:t>
                            </w:r>
                          </w:p>
                          <w:p w:rsidR="00F7470B" w:rsidRDefault="00BE7F70">
                            <w:pPr>
                              <w:pStyle w:val="a3"/>
                              <w:spacing w:before="42"/>
                              <w:ind w:right="108"/>
                              <w:jc w:val="right"/>
                            </w:pPr>
                            <w:r>
                              <w:rPr>
                                <w:spacing w:val="-4"/>
                              </w:rPr>
                              <w:t>明身分關係，並</w:t>
                            </w:r>
                            <w:proofErr w:type="gramStart"/>
                            <w:r>
                              <w:rPr>
                                <w:spacing w:val="-4"/>
                              </w:rPr>
                              <w:t>填復「</w:t>
                            </w:r>
                            <w:proofErr w:type="gramEnd"/>
                            <w:r>
                              <w:rPr>
                                <w:spacing w:val="-4"/>
                              </w:rPr>
                              <w:t xml:space="preserve">公職人員利益衝突迴避法第 </w:t>
                            </w:r>
                            <w:r>
                              <w:rPr>
                                <w:spacing w:val="-2"/>
                              </w:rPr>
                              <w:t>14</w:t>
                            </w:r>
                            <w:r>
                              <w:rPr>
                                <w:spacing w:val="-19"/>
                              </w:rPr>
                              <w:t xml:space="preserve"> 條第 </w:t>
                            </w:r>
                            <w:r>
                              <w:rPr>
                                <w:spacing w:val="-2"/>
                              </w:rPr>
                              <w:t>2</w:t>
                            </w:r>
                            <w:r>
                              <w:rPr>
                                <w:spacing w:val="-9"/>
                              </w:rPr>
                              <w:t xml:space="preserve"> 項公職人員及關係人身分關係揭露表」(下載連結)予</w:t>
                            </w:r>
                          </w:p>
                          <w:p w:rsidR="00F7470B" w:rsidRDefault="00BE7F70">
                            <w:pPr>
                              <w:pStyle w:val="a3"/>
                              <w:spacing w:before="39"/>
                              <w:ind w:left="108"/>
                            </w:pPr>
                            <w:r>
                              <w:rPr>
                                <w:spacing w:val="-6"/>
                              </w:rPr>
                              <w:t xml:space="preserve">機關。違反前述規定者，依本法第 </w:t>
                            </w:r>
                            <w:r>
                              <w:rPr>
                                <w:spacing w:val="-2"/>
                              </w:rPr>
                              <w:t>18</w:t>
                            </w:r>
                            <w:r>
                              <w:rPr>
                                <w:spacing w:val="-12"/>
                              </w:rPr>
                              <w:t xml:space="preserve"> 條規定處罰。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66.35pt;margin-top:17.6pt;width:709.3pt;height:82.3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UpE1QEAAKMDAAAOAAAAZHJzL2Uyb0RvYy54bWysU8Fu2zAMvQ/YPwi6L7aLtEiDOMXWoMOA&#10;YhvQ7gNkWYqFyaImKrHz96NkJw222zAfZMp8euR7ojcPY2/ZUQU04GpeLUrOlJPQGrev+Y/Xpw8r&#10;zjAK1woLTtX8pJA/bN+/2wx+rW6gA9uqwIjE4XrwNe9i9OuiQNmpXuACvHKU1BB6EWkb9kUbxEDs&#10;vS1uyvKuGCC0PoBUiPR1NyX5NvNrrWT8pjWqyGzNqbeY15DXJq3FdiPW+yB8Z+TchviHLnphHBW9&#10;UO1EFOwQzF9UvZEBEHRcSOgL0NpIlTWQmqr8Q81LJ7zKWsgc9Beb8P/Ryq/H74GZlu6OMyd6uqJX&#10;NcYGRlYlcwaPa8K8eELF8ROMCZiEon8G+RMJUlxhpgNI6IQZdejTm2QyOkj+ny6eUxEm6eN9Wa6q&#10;ilKSclW5vF0tl6lw8XbcB4yfFfQsBTUPdKm5BXF8xjhBz5BUzTo21PyuvL+dGgVr2idjbe467JtH&#10;G9hRpHnIz1wMr2GJbiewm3A5NcOsmwVPGpP0ODbj7FQD7YmMGmieao6/DiIozuwXRxeWhu8chHPQ&#10;nIMQ7SPkEU1dOvh4iKBNFpdKTLxzZZqEbM88tWnUrvcZ9fZvbX8DAAD//wMAUEsDBBQABgAIAAAA&#10;IQDICN584gAAAAsBAAAPAAAAZHJzL2Rvd25yZXYueG1sTI/LTsMwEEX3SPyDNUhsUOs0IUBCnArx&#10;WLBA0FJYu/GQRNjjyHablK/HXcFurubozplqORnN9uh8b0nAYp4AQ2qs6qkVsHl/mt0A80GSktoS&#10;Cjigh2V9elLJUtmRVrhfh5bFEvKlFNCFMJSc+6ZDI/3cDkhx92WdkSFG13Ll5BjLjeZpklxxI3uK&#10;Fzo54H2Hzfd6ZwS8hAfn9ed4eHv8eX79uLxo0k3ihTg/m+5ugQWcwh8MR/2oDnV02todKc90zFl6&#10;HVEBWZ4COwJ5vsiAbeNUFAXwuuL/f6h/AQAA//8DAFBLAQItABQABgAIAAAAIQC2gziS/gAAAOEB&#10;AAATAAAAAAAAAAAAAAAAAAAAAABbQ29udGVudF9UeXBlc10ueG1sUEsBAi0AFAAGAAgAAAAhADj9&#10;If/WAAAAlAEAAAsAAAAAAAAAAAAAAAAALwEAAF9yZWxzLy5yZWxzUEsBAi0AFAAGAAgAAAAhAPO9&#10;SkTVAQAAowMAAA4AAAAAAAAAAAAAAAAALgIAAGRycy9lMm9Eb2MueG1sUEsBAi0AFAAGAAgAAAAh&#10;AMgI3nziAAAACwEAAA8AAAAAAAAAAAAAAAAALwQAAGRycy9kb3ducmV2LnhtbFBLBQYAAAAABAAE&#10;APMAAAA+BQAAAAA=&#10;" filled="f" strokeweight=".16931mm">
                <v:path arrowok="t"/>
                <v:textbox inset="0,0,0,0">
                  <w:txbxContent>
                    <w:p w:rsidR="00F7470B" w:rsidRDefault="00BE7F70">
                      <w:pPr>
                        <w:pStyle w:val="a3"/>
                        <w:spacing w:before="58"/>
                        <w:ind w:right="107"/>
                        <w:jc w:val="right"/>
                      </w:pPr>
                      <w:r>
                        <w:rPr>
                          <w:spacing w:val="-4"/>
                        </w:rPr>
                        <w:t>申請補助者應自行確認是否屬「公職人員利益衝突迴避法」</w:t>
                      </w:r>
                      <w:r>
                        <w:rPr>
                          <w:spacing w:val="-4"/>
                        </w:rPr>
                        <w:t>(</w:t>
                      </w:r>
                      <w:r>
                        <w:rPr>
                          <w:spacing w:val="-4"/>
                        </w:rPr>
                        <w:t>下稱本法</w:t>
                      </w:r>
                      <w:r>
                        <w:rPr>
                          <w:spacing w:val="-4"/>
                        </w:rPr>
                        <w:t>)</w:t>
                      </w:r>
                      <w:r>
                        <w:rPr>
                          <w:spacing w:val="-4"/>
                        </w:rPr>
                        <w:t>第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2</w:t>
                      </w:r>
                      <w:r>
                        <w:rPr>
                          <w:spacing w:val="-31"/>
                        </w:rPr>
                        <w:t xml:space="preserve"> </w:t>
                      </w:r>
                      <w:r>
                        <w:rPr>
                          <w:spacing w:val="-31"/>
                        </w:rPr>
                        <w:t>條及第</w:t>
                      </w:r>
                      <w:r>
                        <w:rPr>
                          <w:spacing w:val="-3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3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11"/>
                        </w:rPr>
                        <w:t>條所稱公職人員或其關係</w:t>
                      </w:r>
                    </w:p>
                    <w:p w:rsidR="00F7470B" w:rsidRDefault="00BE7F70">
                      <w:pPr>
                        <w:pStyle w:val="a3"/>
                        <w:spacing w:before="43"/>
                        <w:ind w:right="105"/>
                        <w:jc w:val="right"/>
                      </w:pPr>
                      <w:r>
                        <w:rPr>
                          <w:spacing w:val="-10"/>
                        </w:rPr>
                        <w:t>人，並注意本法第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14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15"/>
                        </w:rPr>
                        <w:t>條相關限制之規定。另為本法第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14</w:t>
                      </w:r>
                      <w:r>
                        <w:rPr>
                          <w:spacing w:val="-36"/>
                        </w:rPr>
                        <w:t xml:space="preserve"> </w:t>
                      </w:r>
                      <w:r>
                        <w:rPr>
                          <w:spacing w:val="-36"/>
                        </w:rPr>
                        <w:t>條第</w:t>
                      </w:r>
                      <w:r>
                        <w:rPr>
                          <w:spacing w:val="-3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2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11"/>
                        </w:rPr>
                        <w:t>項規定之補助或交易行為前，應主動向機關據實表</w:t>
                      </w:r>
                    </w:p>
                    <w:p w:rsidR="00F7470B" w:rsidRDefault="00BE7F70">
                      <w:pPr>
                        <w:pStyle w:val="a3"/>
                        <w:spacing w:before="42"/>
                        <w:ind w:right="108"/>
                        <w:jc w:val="right"/>
                      </w:pPr>
                      <w:r>
                        <w:rPr>
                          <w:spacing w:val="-4"/>
                        </w:rPr>
                        <w:t>明身分關係，並</w:t>
                      </w:r>
                      <w:proofErr w:type="gramStart"/>
                      <w:r>
                        <w:rPr>
                          <w:spacing w:val="-4"/>
                        </w:rPr>
                        <w:t>填復「</w:t>
                      </w:r>
                      <w:proofErr w:type="gramEnd"/>
                      <w:r>
                        <w:rPr>
                          <w:spacing w:val="-4"/>
                        </w:rPr>
                        <w:t>公職人員利益衝突迴避法第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14</w:t>
                      </w:r>
                      <w:r>
                        <w:rPr>
                          <w:spacing w:val="-19"/>
                        </w:rPr>
                        <w:t xml:space="preserve"> </w:t>
                      </w:r>
                      <w:r>
                        <w:rPr>
                          <w:spacing w:val="-19"/>
                        </w:rPr>
                        <w:t>條第</w:t>
                      </w:r>
                      <w:r>
                        <w:rPr>
                          <w:spacing w:val="-1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2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9"/>
                        </w:rPr>
                        <w:t>項公職人員及關係人身分關係揭露表」</w:t>
                      </w:r>
                      <w:r>
                        <w:rPr>
                          <w:spacing w:val="-9"/>
                        </w:rPr>
                        <w:t>(</w:t>
                      </w:r>
                      <w:r>
                        <w:rPr>
                          <w:spacing w:val="-9"/>
                        </w:rPr>
                        <w:t>下載連結</w:t>
                      </w:r>
                      <w:r>
                        <w:rPr>
                          <w:spacing w:val="-9"/>
                        </w:rPr>
                        <w:t>)</w:t>
                      </w:r>
                      <w:r>
                        <w:rPr>
                          <w:spacing w:val="-9"/>
                        </w:rPr>
                        <w:t>予</w:t>
                      </w:r>
                    </w:p>
                    <w:p w:rsidR="00F7470B" w:rsidRDefault="00BE7F70">
                      <w:pPr>
                        <w:pStyle w:val="a3"/>
                        <w:spacing w:before="39"/>
                        <w:ind w:left="108"/>
                      </w:pPr>
                      <w:r>
                        <w:rPr>
                          <w:spacing w:val="-6"/>
                        </w:rPr>
                        <w:t>機關。違反前述規定者，依本法第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18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12"/>
                        </w:rPr>
                        <w:t>條規定處罰。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7470B" w:rsidRDefault="00F7470B">
      <w:pPr>
        <w:pStyle w:val="a3"/>
        <w:spacing w:before="14" w:after="1"/>
        <w:rPr>
          <w:rFonts w:ascii="Malgun Gothic"/>
          <w:b/>
          <w:sz w:val="14"/>
        </w:r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9"/>
        <w:gridCol w:w="1719"/>
        <w:gridCol w:w="1417"/>
        <w:gridCol w:w="1702"/>
        <w:gridCol w:w="1702"/>
        <w:gridCol w:w="1985"/>
        <w:gridCol w:w="1702"/>
        <w:gridCol w:w="2124"/>
      </w:tblGrid>
      <w:tr w:rsidR="00F7470B">
        <w:trPr>
          <w:trHeight w:val="1439"/>
        </w:trPr>
        <w:tc>
          <w:tcPr>
            <w:tcW w:w="1539" w:type="dxa"/>
          </w:tcPr>
          <w:p w:rsidR="00F7470B" w:rsidRDefault="00F7470B">
            <w:pPr>
              <w:pStyle w:val="TableParagraph"/>
              <w:spacing w:before="16"/>
              <w:rPr>
                <w:rFonts w:ascii="Malgun Gothic"/>
                <w:b/>
                <w:sz w:val="28"/>
              </w:rPr>
            </w:pPr>
          </w:p>
          <w:p w:rsidR="00F7470B" w:rsidRDefault="00BE7F70">
            <w:pPr>
              <w:pStyle w:val="TableParagraph"/>
              <w:ind w:left="208"/>
              <w:rPr>
                <w:sz w:val="28"/>
              </w:rPr>
            </w:pPr>
            <w:r>
              <w:rPr>
                <w:spacing w:val="-3"/>
                <w:sz w:val="28"/>
              </w:rPr>
              <w:t>補助項目</w:t>
            </w:r>
          </w:p>
        </w:tc>
        <w:tc>
          <w:tcPr>
            <w:tcW w:w="1719" w:type="dxa"/>
          </w:tcPr>
          <w:p w:rsidR="00F7470B" w:rsidRDefault="00F7470B">
            <w:pPr>
              <w:pStyle w:val="TableParagraph"/>
              <w:spacing w:before="16"/>
              <w:rPr>
                <w:rFonts w:ascii="Malgun Gothic"/>
                <w:b/>
                <w:sz w:val="28"/>
              </w:rPr>
            </w:pPr>
          </w:p>
          <w:p w:rsidR="00F7470B" w:rsidRDefault="00BE7F70">
            <w:pPr>
              <w:pStyle w:val="TableParagraph"/>
              <w:ind w:left="297"/>
              <w:rPr>
                <w:sz w:val="28"/>
              </w:rPr>
            </w:pPr>
            <w:r>
              <w:rPr>
                <w:spacing w:val="-3"/>
                <w:sz w:val="28"/>
              </w:rPr>
              <w:t>補助法令</w:t>
            </w:r>
          </w:p>
        </w:tc>
        <w:tc>
          <w:tcPr>
            <w:tcW w:w="1417" w:type="dxa"/>
          </w:tcPr>
          <w:p w:rsidR="00F7470B" w:rsidRDefault="00F7470B">
            <w:pPr>
              <w:pStyle w:val="TableParagraph"/>
              <w:spacing w:before="16"/>
              <w:rPr>
                <w:rFonts w:ascii="Malgun Gothic"/>
                <w:b/>
                <w:sz w:val="28"/>
              </w:rPr>
            </w:pPr>
          </w:p>
          <w:p w:rsidR="00F7470B" w:rsidRDefault="00BE7F70">
            <w:pPr>
              <w:pStyle w:val="TableParagraph"/>
              <w:ind w:left="143"/>
              <w:rPr>
                <w:sz w:val="28"/>
              </w:rPr>
            </w:pPr>
            <w:r>
              <w:rPr>
                <w:spacing w:val="-3"/>
                <w:sz w:val="28"/>
              </w:rPr>
              <w:t>申請期間</w:t>
            </w:r>
          </w:p>
        </w:tc>
        <w:tc>
          <w:tcPr>
            <w:tcW w:w="1702" w:type="dxa"/>
          </w:tcPr>
          <w:p w:rsidR="00F7470B" w:rsidRDefault="00F7470B">
            <w:pPr>
              <w:pStyle w:val="TableParagraph"/>
              <w:spacing w:before="16"/>
              <w:rPr>
                <w:rFonts w:ascii="Malgun Gothic"/>
                <w:b/>
                <w:sz w:val="28"/>
              </w:rPr>
            </w:pPr>
          </w:p>
          <w:p w:rsidR="00F7470B" w:rsidRDefault="00BE7F70">
            <w:pPr>
              <w:pStyle w:val="TableParagraph"/>
              <w:ind w:left="289"/>
              <w:rPr>
                <w:sz w:val="28"/>
              </w:rPr>
            </w:pPr>
            <w:r>
              <w:rPr>
                <w:spacing w:val="-3"/>
                <w:sz w:val="28"/>
              </w:rPr>
              <w:t>資格條件</w:t>
            </w:r>
          </w:p>
        </w:tc>
        <w:tc>
          <w:tcPr>
            <w:tcW w:w="1702" w:type="dxa"/>
          </w:tcPr>
          <w:p w:rsidR="00F7470B" w:rsidRDefault="00F7470B">
            <w:pPr>
              <w:pStyle w:val="TableParagraph"/>
              <w:spacing w:before="16"/>
              <w:rPr>
                <w:rFonts w:ascii="Malgun Gothic"/>
                <w:b/>
                <w:sz w:val="28"/>
              </w:rPr>
            </w:pPr>
          </w:p>
          <w:p w:rsidR="00F7470B" w:rsidRDefault="00BE7F70">
            <w:pPr>
              <w:pStyle w:val="TableParagraph"/>
              <w:ind w:left="288"/>
              <w:rPr>
                <w:sz w:val="28"/>
              </w:rPr>
            </w:pPr>
            <w:r>
              <w:rPr>
                <w:spacing w:val="-3"/>
                <w:sz w:val="28"/>
              </w:rPr>
              <w:t>審查方式</w:t>
            </w:r>
          </w:p>
        </w:tc>
        <w:tc>
          <w:tcPr>
            <w:tcW w:w="1985" w:type="dxa"/>
          </w:tcPr>
          <w:p w:rsidR="00F7470B" w:rsidRDefault="00BE7F70">
            <w:pPr>
              <w:pStyle w:val="TableParagraph"/>
              <w:spacing w:before="163"/>
              <w:ind w:left="3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個別受補助者</w:t>
            </w:r>
          </w:p>
          <w:p w:rsidR="00F7470B" w:rsidRDefault="00BE7F70">
            <w:pPr>
              <w:pStyle w:val="TableParagraph"/>
              <w:spacing w:before="362"/>
              <w:ind w:left="3"/>
              <w:jc w:val="center"/>
              <w:rPr>
                <w:sz w:val="28"/>
              </w:rPr>
            </w:pPr>
            <w:r>
              <w:rPr>
                <w:spacing w:val="-3"/>
                <w:sz w:val="28"/>
              </w:rPr>
              <w:t>金額上限</w:t>
            </w:r>
          </w:p>
        </w:tc>
        <w:tc>
          <w:tcPr>
            <w:tcW w:w="1702" w:type="dxa"/>
          </w:tcPr>
          <w:p w:rsidR="00F7470B" w:rsidRDefault="00BE7F70">
            <w:pPr>
              <w:pStyle w:val="TableParagraph"/>
              <w:spacing w:before="163"/>
              <w:ind w:lef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全案預算金</w:t>
            </w:r>
          </w:p>
          <w:p w:rsidR="00F7470B" w:rsidRDefault="00BE7F70">
            <w:pPr>
              <w:pStyle w:val="TableParagraph"/>
              <w:spacing w:before="362"/>
              <w:ind w:left="3" w:right="3"/>
              <w:jc w:val="center"/>
              <w:rPr>
                <w:sz w:val="28"/>
              </w:rPr>
            </w:pPr>
            <w:proofErr w:type="gramStart"/>
            <w:r>
              <w:rPr>
                <w:spacing w:val="-4"/>
                <w:sz w:val="28"/>
              </w:rPr>
              <w:t>額概估</w:t>
            </w:r>
            <w:proofErr w:type="gramEnd"/>
          </w:p>
        </w:tc>
        <w:tc>
          <w:tcPr>
            <w:tcW w:w="2124" w:type="dxa"/>
          </w:tcPr>
          <w:p w:rsidR="00F7470B" w:rsidRDefault="00BE7F70">
            <w:pPr>
              <w:pStyle w:val="TableParagraph"/>
              <w:spacing w:before="163"/>
              <w:ind w:left="5" w:right="1"/>
              <w:jc w:val="center"/>
              <w:rPr>
                <w:sz w:val="28"/>
              </w:rPr>
            </w:pPr>
            <w:r>
              <w:rPr>
                <w:spacing w:val="-3"/>
                <w:sz w:val="28"/>
              </w:rPr>
              <w:t>審查權限</w:t>
            </w:r>
          </w:p>
          <w:p w:rsidR="00F7470B" w:rsidRDefault="00BE7F70">
            <w:pPr>
              <w:pStyle w:val="TableParagraph"/>
              <w:spacing w:before="362"/>
              <w:ind w:left="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(中央/地方)</w:t>
            </w:r>
          </w:p>
        </w:tc>
      </w:tr>
      <w:tr w:rsidR="00F7470B">
        <w:trPr>
          <w:trHeight w:val="1439"/>
        </w:trPr>
        <w:tc>
          <w:tcPr>
            <w:tcW w:w="1539" w:type="dxa"/>
          </w:tcPr>
          <w:p w:rsidR="00F7470B" w:rsidRDefault="00F7470B">
            <w:pPr>
              <w:pStyle w:val="TableParagraph"/>
              <w:spacing w:before="191" w:line="280" w:lineRule="auto"/>
              <w:ind w:left="107" w:right="98"/>
              <w:jc w:val="both"/>
              <w:rPr>
                <w:sz w:val="24"/>
              </w:rPr>
            </w:pPr>
          </w:p>
        </w:tc>
        <w:tc>
          <w:tcPr>
            <w:tcW w:w="1719" w:type="dxa"/>
          </w:tcPr>
          <w:p w:rsidR="00F7470B" w:rsidRDefault="00F7470B">
            <w:pPr>
              <w:pStyle w:val="TableParagraph"/>
              <w:spacing w:before="371" w:line="280" w:lineRule="auto"/>
              <w:ind w:left="107" w:right="87"/>
              <w:rPr>
                <w:sz w:val="24"/>
              </w:rPr>
            </w:pPr>
          </w:p>
        </w:tc>
        <w:tc>
          <w:tcPr>
            <w:tcW w:w="1417" w:type="dxa"/>
          </w:tcPr>
          <w:p w:rsidR="00F7470B" w:rsidRDefault="00F7470B">
            <w:pPr>
              <w:pStyle w:val="TableParagraph"/>
              <w:spacing w:before="53"/>
              <w:ind w:left="104"/>
              <w:rPr>
                <w:sz w:val="24"/>
              </w:rPr>
            </w:pPr>
          </w:p>
        </w:tc>
        <w:tc>
          <w:tcPr>
            <w:tcW w:w="1702" w:type="dxa"/>
          </w:tcPr>
          <w:p w:rsidR="00F7470B" w:rsidRDefault="00F7470B">
            <w:pPr>
              <w:pStyle w:val="TableParagraph"/>
              <w:spacing w:before="191" w:line="280" w:lineRule="auto"/>
              <w:ind w:left="106" w:right="23"/>
              <w:jc w:val="both"/>
              <w:rPr>
                <w:sz w:val="24"/>
              </w:rPr>
            </w:pPr>
          </w:p>
        </w:tc>
        <w:tc>
          <w:tcPr>
            <w:tcW w:w="1702" w:type="dxa"/>
          </w:tcPr>
          <w:p w:rsidR="00F7470B" w:rsidRDefault="00F7470B">
            <w:pPr>
              <w:pStyle w:val="TableParagraph"/>
              <w:spacing w:before="53"/>
              <w:ind w:left="106"/>
              <w:rPr>
                <w:sz w:val="24"/>
              </w:rPr>
            </w:pPr>
          </w:p>
        </w:tc>
        <w:tc>
          <w:tcPr>
            <w:tcW w:w="1985" w:type="dxa"/>
          </w:tcPr>
          <w:p w:rsidR="00F7470B" w:rsidRDefault="00F7470B">
            <w:pPr>
              <w:pStyle w:val="TableParagraph"/>
              <w:spacing w:before="52"/>
              <w:ind w:left="103"/>
              <w:rPr>
                <w:sz w:val="24"/>
              </w:rPr>
            </w:pPr>
          </w:p>
        </w:tc>
        <w:tc>
          <w:tcPr>
            <w:tcW w:w="1702" w:type="dxa"/>
          </w:tcPr>
          <w:p w:rsidR="00F7470B" w:rsidRDefault="00F7470B">
            <w:pPr>
              <w:pStyle w:val="TableParagraph"/>
              <w:ind w:left="3" w:right="3"/>
              <w:jc w:val="center"/>
              <w:rPr>
                <w:sz w:val="24"/>
              </w:rPr>
            </w:pPr>
          </w:p>
        </w:tc>
        <w:tc>
          <w:tcPr>
            <w:tcW w:w="2124" w:type="dxa"/>
          </w:tcPr>
          <w:p w:rsidR="00F7470B" w:rsidRDefault="00F7470B">
            <w:pPr>
              <w:pStyle w:val="TableParagraph"/>
              <w:spacing w:before="371" w:line="280" w:lineRule="auto"/>
              <w:ind w:left="103" w:right="59"/>
              <w:rPr>
                <w:sz w:val="24"/>
              </w:rPr>
            </w:pPr>
          </w:p>
        </w:tc>
      </w:tr>
      <w:tr w:rsidR="00F7470B">
        <w:trPr>
          <w:trHeight w:val="1442"/>
        </w:trPr>
        <w:tc>
          <w:tcPr>
            <w:tcW w:w="1539" w:type="dxa"/>
          </w:tcPr>
          <w:p w:rsidR="00F7470B" w:rsidRDefault="00F7470B">
            <w:pPr>
              <w:pStyle w:val="TableParagraph"/>
              <w:spacing w:before="2"/>
              <w:ind w:left="107"/>
              <w:rPr>
                <w:sz w:val="24"/>
              </w:rPr>
            </w:pPr>
          </w:p>
        </w:tc>
        <w:tc>
          <w:tcPr>
            <w:tcW w:w="1719" w:type="dxa"/>
          </w:tcPr>
          <w:p w:rsidR="00F7470B" w:rsidRDefault="00F7470B">
            <w:pPr>
              <w:pStyle w:val="TableParagraph"/>
              <w:spacing w:before="2"/>
              <w:ind w:left="107"/>
              <w:rPr>
                <w:sz w:val="24"/>
              </w:rPr>
            </w:pPr>
          </w:p>
        </w:tc>
        <w:tc>
          <w:tcPr>
            <w:tcW w:w="1417" w:type="dxa"/>
          </w:tcPr>
          <w:p w:rsidR="00F7470B" w:rsidRDefault="00F7470B">
            <w:pPr>
              <w:pStyle w:val="TableParagraph"/>
              <w:spacing w:before="191" w:line="280" w:lineRule="auto"/>
              <w:ind w:left="104" w:right="99"/>
              <w:jc w:val="both"/>
              <w:rPr>
                <w:sz w:val="24"/>
              </w:rPr>
            </w:pPr>
          </w:p>
        </w:tc>
        <w:tc>
          <w:tcPr>
            <w:tcW w:w="1702" w:type="dxa"/>
          </w:tcPr>
          <w:p w:rsidR="00F7470B" w:rsidRDefault="00F7470B">
            <w:pPr>
              <w:pStyle w:val="TableParagraph"/>
              <w:spacing w:before="191" w:line="280" w:lineRule="auto"/>
              <w:ind w:left="106" w:right="85"/>
              <w:jc w:val="both"/>
              <w:rPr>
                <w:sz w:val="24"/>
              </w:rPr>
            </w:pPr>
          </w:p>
        </w:tc>
        <w:tc>
          <w:tcPr>
            <w:tcW w:w="1702" w:type="dxa"/>
          </w:tcPr>
          <w:p w:rsidR="00F7470B" w:rsidRDefault="00F7470B">
            <w:pPr>
              <w:pStyle w:val="TableParagraph"/>
              <w:spacing w:before="191" w:line="280" w:lineRule="auto"/>
              <w:ind w:left="106" w:right="86"/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:rsidR="00F7470B" w:rsidRDefault="00F7470B">
            <w:pPr>
              <w:pStyle w:val="TableParagraph"/>
              <w:spacing w:before="371" w:line="280" w:lineRule="auto"/>
              <w:ind w:left="103" w:right="105"/>
              <w:rPr>
                <w:sz w:val="24"/>
              </w:rPr>
            </w:pPr>
          </w:p>
        </w:tc>
        <w:tc>
          <w:tcPr>
            <w:tcW w:w="1702" w:type="dxa"/>
          </w:tcPr>
          <w:p w:rsidR="00F7470B" w:rsidRDefault="00F7470B">
            <w:pPr>
              <w:pStyle w:val="TableParagraph"/>
              <w:ind w:left="3" w:right="3"/>
              <w:jc w:val="center"/>
              <w:rPr>
                <w:sz w:val="24"/>
              </w:rPr>
            </w:pPr>
          </w:p>
        </w:tc>
        <w:tc>
          <w:tcPr>
            <w:tcW w:w="2124" w:type="dxa"/>
          </w:tcPr>
          <w:p w:rsidR="00F7470B" w:rsidRDefault="00F7470B">
            <w:pPr>
              <w:pStyle w:val="TableParagraph"/>
              <w:spacing w:before="371" w:line="280" w:lineRule="auto"/>
              <w:ind w:left="103" w:right="59"/>
              <w:rPr>
                <w:sz w:val="24"/>
              </w:rPr>
            </w:pPr>
          </w:p>
        </w:tc>
      </w:tr>
    </w:tbl>
    <w:p w:rsidR="00BE7F70" w:rsidRDefault="00BE7F70"/>
    <w:sectPr w:rsidR="00BE7F70">
      <w:type w:val="continuous"/>
      <w:pgSz w:w="16840" w:h="11910" w:orient="landscape"/>
      <w:pgMar w:top="134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70B"/>
    <w:rsid w:val="0028090A"/>
    <w:rsid w:val="00615CC1"/>
    <w:rsid w:val="00642F9F"/>
    <w:rsid w:val="00B261D2"/>
    <w:rsid w:val="00BE7F70"/>
    <w:rsid w:val="00F7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2559D"/>
  <w15:docId w15:val="{A574DED4-73CF-4152-92D2-0F646202B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spacing w:line="424" w:lineRule="exact"/>
      <w:ind w:left="2"/>
      <w:jc w:val="center"/>
      <w:outlineLvl w:val="0"/>
    </w:pPr>
    <w:rPr>
      <w:sz w:val="36"/>
      <w:szCs w:val="36"/>
    </w:rPr>
  </w:style>
  <w:style w:type="paragraph" w:styleId="2">
    <w:name w:val="heading 2"/>
    <w:basedOn w:val="a"/>
    <w:uiPriority w:val="9"/>
    <w:unhideWhenUsed/>
    <w:qFormat/>
    <w:pPr>
      <w:spacing w:line="470" w:lineRule="exact"/>
      <w:ind w:left="165"/>
      <w:outlineLvl w:val="1"/>
    </w:pPr>
    <w:rPr>
      <w:rFonts w:ascii="Malgun Gothic" w:eastAsia="Malgun Gothic" w:hAnsi="Malgun Gothic" w:cs="Malgun Gothic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1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政風處黎玉豪</dc:creator>
  <cp:lastModifiedBy>鄭曾麗如</cp:lastModifiedBy>
  <cp:revision>5</cp:revision>
  <dcterms:created xsi:type="dcterms:W3CDTF">2026-08-06T06:01:00Z</dcterms:created>
  <dcterms:modified xsi:type="dcterms:W3CDTF">2026-08-06T06:39:00Z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2026-07-28T00:00:00Z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2026-08-06T00:00:00Z</vt:filetime>
  </property>
  <property fmtid="{D5CDD505-2E9C-101B-9397-08002B2CF9AE}" pid="6" name="Producer">
    <vt:lpwstr>Microsoft® Word LTSC</vt:lpwstr>
  </property>
</Properties>
</file>