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3D2" w:rsidRPr="00FB73D2" w:rsidRDefault="00FB73D2" w:rsidP="00FB73D2">
      <w:pPr>
        <w:widowControl/>
        <w:shd w:val="clear" w:color="auto" w:fill="FFFFFF"/>
        <w:wordWrap w:val="0"/>
        <w:spacing w:after="100" w:afterAutospacing="1"/>
        <w:outlineLvl w:val="2"/>
        <w:rPr>
          <w:rFonts w:ascii="Arial" w:eastAsia="新細明體" w:hAnsi="Arial" w:cs="新細明體"/>
          <w:color w:val="000000"/>
          <w:kern w:val="0"/>
          <w:sz w:val="32"/>
          <w:szCs w:val="32"/>
        </w:rPr>
      </w:pPr>
      <w:r w:rsidRPr="00FB73D2">
        <w:rPr>
          <w:rFonts w:ascii="Arial" w:eastAsia="新細明體" w:hAnsi="Arial" w:cs="新細明體"/>
          <w:color w:val="000000"/>
          <w:kern w:val="0"/>
          <w:sz w:val="32"/>
          <w:szCs w:val="32"/>
        </w:rPr>
        <w:t>假投資</w:t>
      </w:r>
      <w:proofErr w:type="gramStart"/>
      <w:r w:rsidRPr="00FB73D2">
        <w:rPr>
          <w:rFonts w:ascii="Arial" w:eastAsia="新細明體" w:hAnsi="Arial" w:cs="新細明體"/>
          <w:color w:val="000000"/>
          <w:kern w:val="0"/>
          <w:sz w:val="32"/>
          <w:szCs w:val="32"/>
        </w:rPr>
        <w:t>網站稱穩賺</w:t>
      </w:r>
      <w:proofErr w:type="gramEnd"/>
      <w:r w:rsidRPr="00FB73D2">
        <w:rPr>
          <w:rFonts w:ascii="Arial" w:eastAsia="新細明體" w:hAnsi="Arial" w:cs="新細明體"/>
          <w:color w:val="000000"/>
          <w:kern w:val="0"/>
          <w:sz w:val="32"/>
          <w:szCs w:val="32"/>
        </w:rPr>
        <w:t>不賠</w:t>
      </w:r>
      <w:r w:rsidRPr="00FB73D2">
        <w:rPr>
          <w:rFonts w:ascii="Arial" w:eastAsia="新細明體" w:hAnsi="Arial" w:cs="新細明體"/>
          <w:color w:val="000000"/>
          <w:kern w:val="0"/>
          <w:sz w:val="32"/>
          <w:szCs w:val="32"/>
        </w:rPr>
        <w:t xml:space="preserve"> </w:t>
      </w:r>
      <w:r w:rsidRPr="00FB73D2">
        <w:rPr>
          <w:rFonts w:ascii="Arial" w:eastAsia="新細明體" w:hAnsi="Arial" w:cs="新細明體"/>
          <w:color w:val="000000"/>
          <w:kern w:val="0"/>
          <w:sz w:val="32"/>
          <w:szCs w:val="32"/>
        </w:rPr>
        <w:t>當心是假投資詐騙</w:t>
      </w:r>
    </w:p>
    <w:p w:rsidR="00FB73D2" w:rsidRPr="00FB73D2" w:rsidRDefault="00FB73D2" w:rsidP="00FB73D2">
      <w:pPr>
        <w:widowControl/>
        <w:shd w:val="clear" w:color="auto" w:fill="FFFFFF"/>
        <w:spacing w:after="100" w:afterAutospacing="1" w:line="400" w:lineRule="exact"/>
        <w:rPr>
          <w:rFonts w:ascii="Arial" w:eastAsia="新細明體" w:hAnsi="Arial" w:cs="新細明體"/>
          <w:color w:val="333333"/>
          <w:kern w:val="0"/>
          <w:szCs w:val="24"/>
        </w:rPr>
      </w:pPr>
      <w:r w:rsidRPr="00FB73D2">
        <w:rPr>
          <w:rFonts w:ascii="Arial" w:eastAsia="新細明體" w:hAnsi="Arial" w:cs="新細明體"/>
          <w:color w:val="333333"/>
          <w:kern w:val="0"/>
          <w:sz w:val="33"/>
          <w:szCs w:val="33"/>
        </w:rPr>
        <w:t>投資理財本應有賺有賠</w:t>
      </w:r>
      <w:r w:rsidRPr="00FB73D2">
        <w:rPr>
          <w:rFonts w:ascii="Arial" w:eastAsia="新細明體" w:hAnsi="Arial" w:cs="新細明體"/>
          <w:color w:val="333333"/>
          <w:kern w:val="0"/>
          <w:sz w:val="33"/>
          <w:szCs w:val="33"/>
        </w:rPr>
        <w:t xml:space="preserve"> </w:t>
      </w:r>
      <w:r w:rsidRPr="00FB73D2">
        <w:rPr>
          <w:rFonts w:ascii="Arial" w:eastAsia="新細明體" w:hAnsi="Arial" w:cs="新細明體"/>
          <w:color w:val="333333"/>
          <w:kern w:val="0"/>
          <w:sz w:val="33"/>
          <w:szCs w:val="33"/>
        </w:rPr>
        <w:t>尤其高獲利必定伴隨著高風險</w:t>
      </w:r>
    </w:p>
    <w:p w:rsidR="00FB73D2" w:rsidRPr="00FB73D2" w:rsidRDefault="00FB73D2" w:rsidP="00FB73D2">
      <w:pPr>
        <w:widowControl/>
        <w:shd w:val="clear" w:color="auto" w:fill="FFFFFF"/>
        <w:spacing w:after="100" w:afterAutospacing="1" w:line="400" w:lineRule="exact"/>
        <w:rPr>
          <w:rFonts w:ascii="Arial" w:eastAsia="新細明體" w:hAnsi="Arial" w:cs="新細明體"/>
          <w:color w:val="333333"/>
          <w:kern w:val="0"/>
          <w:szCs w:val="24"/>
        </w:rPr>
      </w:pPr>
      <w:r w:rsidRPr="00FB73D2">
        <w:rPr>
          <w:rFonts w:ascii="Arial" w:eastAsia="新細明體" w:hAnsi="Arial" w:cs="新細明體"/>
          <w:color w:val="333333"/>
          <w:kern w:val="0"/>
          <w:sz w:val="33"/>
          <w:szCs w:val="33"/>
        </w:rPr>
        <w:t>如有投資群組、網友分享</w:t>
      </w:r>
      <w:r w:rsidRPr="00FB73D2">
        <w:rPr>
          <w:rFonts w:ascii="Arial" w:eastAsia="新細明體" w:hAnsi="Arial" w:cs="新細明體"/>
          <w:color w:val="333333"/>
          <w:kern w:val="0"/>
          <w:sz w:val="33"/>
          <w:szCs w:val="33"/>
        </w:rPr>
        <w:t> </w:t>
      </w:r>
      <w:r w:rsidRPr="00FB73D2">
        <w:rPr>
          <w:rFonts w:ascii="Arial" w:eastAsia="新細明體" w:hAnsi="Arial" w:cs="新細明體"/>
          <w:b/>
          <w:bCs/>
          <w:color w:val="3498DB"/>
          <w:kern w:val="0"/>
          <w:sz w:val="33"/>
          <w:szCs w:val="33"/>
        </w:rPr>
        <w:t>#</w:t>
      </w:r>
      <w:r w:rsidRPr="00FB73D2">
        <w:rPr>
          <w:rFonts w:ascii="Arial" w:eastAsia="新細明體" w:hAnsi="Arial" w:cs="新細明體"/>
          <w:b/>
          <w:bCs/>
          <w:color w:val="3498DB"/>
          <w:kern w:val="0"/>
          <w:sz w:val="33"/>
          <w:szCs w:val="33"/>
        </w:rPr>
        <w:t>穩賺不賠</w:t>
      </w:r>
      <w:r w:rsidRPr="00FB73D2">
        <w:rPr>
          <w:rFonts w:ascii="Arial" w:eastAsia="新細明體" w:hAnsi="Arial" w:cs="新細明體"/>
          <w:color w:val="333333"/>
          <w:kern w:val="0"/>
          <w:sz w:val="33"/>
          <w:szCs w:val="33"/>
        </w:rPr>
        <w:t> </w:t>
      </w:r>
      <w:r w:rsidRPr="00FB73D2">
        <w:rPr>
          <w:rFonts w:ascii="Arial" w:eastAsia="新細明體" w:hAnsi="Arial" w:cs="新細明體"/>
          <w:color w:val="333333"/>
          <w:kern w:val="0"/>
          <w:sz w:val="33"/>
          <w:szCs w:val="33"/>
        </w:rPr>
        <w:t>的操作手法</w:t>
      </w:r>
    </w:p>
    <w:p w:rsidR="00FB73D2" w:rsidRPr="00FB73D2" w:rsidRDefault="00FB73D2" w:rsidP="00FB73D2">
      <w:pPr>
        <w:widowControl/>
        <w:shd w:val="clear" w:color="auto" w:fill="FFFFFF"/>
        <w:spacing w:after="100" w:afterAutospacing="1" w:line="400" w:lineRule="exact"/>
        <w:rPr>
          <w:rFonts w:ascii="Arial" w:eastAsia="新細明體" w:hAnsi="Arial" w:cs="新細明體"/>
          <w:color w:val="333333"/>
          <w:kern w:val="0"/>
          <w:szCs w:val="24"/>
        </w:rPr>
      </w:pPr>
      <w:r w:rsidRPr="00FB73D2">
        <w:rPr>
          <w:rFonts w:ascii="Arial" w:eastAsia="新細明體" w:hAnsi="Arial" w:cs="新細明體"/>
          <w:color w:val="333333"/>
          <w:kern w:val="0"/>
          <w:sz w:val="33"/>
          <w:szCs w:val="33"/>
        </w:rPr>
        <w:t>提供</w:t>
      </w:r>
      <w:r w:rsidRPr="00FB73D2">
        <w:rPr>
          <w:rFonts w:ascii="Arial" w:eastAsia="新細明體" w:hAnsi="Arial" w:cs="新細明體"/>
          <w:b/>
          <w:bCs/>
          <w:color w:val="3498DB"/>
          <w:kern w:val="0"/>
          <w:sz w:val="33"/>
          <w:szCs w:val="33"/>
        </w:rPr>
        <w:t>特定的投資網站、</w:t>
      </w:r>
      <w:r w:rsidRPr="00FB73D2">
        <w:rPr>
          <w:rFonts w:ascii="Arial" w:eastAsia="新細明體" w:hAnsi="Arial" w:cs="新細明體"/>
          <w:b/>
          <w:bCs/>
          <w:color w:val="3498DB"/>
          <w:kern w:val="0"/>
          <w:sz w:val="33"/>
          <w:szCs w:val="33"/>
        </w:rPr>
        <w:t>APP</w:t>
      </w:r>
      <w:r w:rsidRPr="00FB73D2">
        <w:rPr>
          <w:rFonts w:ascii="Arial" w:eastAsia="新細明體" w:hAnsi="Arial" w:cs="新細明體"/>
          <w:b/>
          <w:bCs/>
          <w:color w:val="3498DB"/>
          <w:kern w:val="0"/>
          <w:sz w:val="33"/>
          <w:szCs w:val="33"/>
        </w:rPr>
        <w:t>供下載註冊</w:t>
      </w:r>
    </w:p>
    <w:p w:rsidR="00FB73D2" w:rsidRPr="00FB73D2" w:rsidRDefault="00FB73D2" w:rsidP="00FB73D2">
      <w:pPr>
        <w:widowControl/>
        <w:shd w:val="clear" w:color="auto" w:fill="FFFFFF"/>
        <w:spacing w:after="100" w:afterAutospacing="1" w:line="400" w:lineRule="exact"/>
        <w:rPr>
          <w:rFonts w:ascii="Arial" w:eastAsia="新細明體" w:hAnsi="Arial" w:cs="新細明體"/>
          <w:color w:val="333333"/>
          <w:kern w:val="0"/>
          <w:szCs w:val="24"/>
        </w:rPr>
      </w:pPr>
      <w:r w:rsidRPr="00FB73D2">
        <w:rPr>
          <w:rFonts w:ascii="Arial" w:eastAsia="新細明體" w:hAnsi="Arial" w:cs="新細明體"/>
          <w:color w:val="333333"/>
          <w:kern w:val="0"/>
          <w:sz w:val="33"/>
          <w:szCs w:val="33"/>
        </w:rPr>
        <w:t>千萬要小</w:t>
      </w:r>
      <w:proofErr w:type="gramStart"/>
      <w:r w:rsidRPr="00FB73D2">
        <w:rPr>
          <w:rFonts w:ascii="Arial" w:eastAsia="新細明體" w:hAnsi="Arial" w:cs="新細明體"/>
          <w:color w:val="333333"/>
          <w:kern w:val="0"/>
          <w:sz w:val="33"/>
          <w:szCs w:val="33"/>
        </w:rPr>
        <w:t>心</w:t>
      </w:r>
      <w:proofErr w:type="gramEnd"/>
      <w:r w:rsidRPr="00FB73D2">
        <w:rPr>
          <w:rFonts w:ascii="Arial" w:eastAsia="新細明體" w:hAnsi="Arial" w:cs="新細明體"/>
          <w:noProof/>
          <w:color w:val="333333"/>
          <w:kern w:val="0"/>
          <w:sz w:val="33"/>
          <w:szCs w:val="33"/>
        </w:rPr>
        <w:drawing>
          <wp:inline distT="0" distB="0" distL="0" distR="0" wp14:anchorId="30E100A9" wp14:editId="272F0E1A">
            <wp:extent cx="152400" cy="152400"/>
            <wp:effectExtent l="0" t="0" r="0" b="0"/>
            <wp:docPr id="4" name="圖片 4" descr="假投資網站稱穩賺不賠 當心是假投資詐騙-圖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假投資網站稱穩賺不賠 當心是假投資詐騙-圖檔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73D2">
        <w:rPr>
          <w:rFonts w:ascii="Arial" w:eastAsia="新細明體" w:hAnsi="Arial" w:cs="新細明體"/>
          <w:color w:val="333333"/>
          <w:kern w:val="0"/>
          <w:sz w:val="33"/>
          <w:szCs w:val="33"/>
        </w:rPr>
        <w:t> </w:t>
      </w:r>
      <w:r w:rsidRPr="00FB73D2">
        <w:rPr>
          <w:rFonts w:ascii="Arial" w:eastAsia="新細明體" w:hAnsi="Arial" w:cs="新細明體"/>
          <w:b/>
          <w:bCs/>
          <w:color w:val="C0392B"/>
          <w:kern w:val="0"/>
          <w:sz w:val="33"/>
          <w:szCs w:val="33"/>
        </w:rPr>
        <w:t>這極可能是詐騙網站！</w:t>
      </w:r>
    </w:p>
    <w:p w:rsidR="00FB73D2" w:rsidRPr="00FB73D2" w:rsidRDefault="00FB73D2" w:rsidP="00FB73D2">
      <w:pPr>
        <w:widowControl/>
        <w:shd w:val="clear" w:color="auto" w:fill="FFFFFF"/>
        <w:spacing w:after="100" w:afterAutospacing="1" w:line="400" w:lineRule="exact"/>
        <w:rPr>
          <w:rFonts w:ascii="Arial" w:eastAsia="新細明體" w:hAnsi="Arial" w:cs="新細明體"/>
          <w:color w:val="333333"/>
          <w:kern w:val="0"/>
          <w:szCs w:val="24"/>
        </w:rPr>
      </w:pPr>
      <w:r w:rsidRPr="00FB73D2">
        <w:rPr>
          <w:rFonts w:ascii="Arial" w:eastAsia="新細明體" w:hAnsi="Arial" w:cs="新細明體"/>
          <w:color w:val="333333"/>
          <w:kern w:val="0"/>
          <w:szCs w:val="24"/>
        </w:rPr>
        <w:t> </w:t>
      </w:r>
      <w:r w:rsidRPr="00FB73D2">
        <w:rPr>
          <w:rFonts w:ascii="Arial" w:eastAsia="新細明體" w:hAnsi="Arial" w:cs="新細明體"/>
          <w:color w:val="333333"/>
          <w:kern w:val="0"/>
          <w:sz w:val="33"/>
          <w:szCs w:val="33"/>
        </w:rPr>
        <w:t>詐騙集團創設</w:t>
      </w:r>
      <w:r w:rsidRPr="00FB73D2">
        <w:rPr>
          <w:rFonts w:ascii="Arial" w:eastAsia="新細明體" w:hAnsi="Arial" w:cs="新細明體"/>
          <w:b/>
          <w:bCs/>
          <w:color w:val="333333"/>
          <w:kern w:val="0"/>
          <w:sz w:val="33"/>
          <w:szCs w:val="33"/>
        </w:rPr>
        <w:t>假投資網站</w:t>
      </w:r>
    </w:p>
    <w:p w:rsidR="00FB73D2" w:rsidRPr="00FB73D2" w:rsidRDefault="00FB73D2" w:rsidP="00FB73D2">
      <w:pPr>
        <w:widowControl/>
        <w:shd w:val="clear" w:color="auto" w:fill="FFFFFF"/>
        <w:spacing w:after="100" w:afterAutospacing="1" w:line="400" w:lineRule="exact"/>
        <w:rPr>
          <w:rFonts w:ascii="Arial" w:eastAsia="新細明體" w:hAnsi="Arial" w:cs="新細明體"/>
          <w:color w:val="333333"/>
          <w:kern w:val="0"/>
          <w:szCs w:val="24"/>
        </w:rPr>
      </w:pPr>
      <w:r w:rsidRPr="00FB73D2">
        <w:rPr>
          <w:rFonts w:ascii="Arial" w:eastAsia="新細明體" w:hAnsi="Arial" w:cs="新細明體"/>
          <w:color w:val="333333"/>
          <w:kern w:val="0"/>
          <w:sz w:val="33"/>
          <w:szCs w:val="33"/>
        </w:rPr>
        <w:t>顯示</w:t>
      </w:r>
      <w:r w:rsidRPr="00FB73D2">
        <w:rPr>
          <w:rFonts w:ascii="Arial" w:eastAsia="新細明體" w:hAnsi="Arial" w:cs="新細明體"/>
          <w:b/>
          <w:bCs/>
          <w:color w:val="333333"/>
          <w:kern w:val="0"/>
          <w:sz w:val="33"/>
          <w:szCs w:val="33"/>
        </w:rPr>
        <w:t>假獲利</w:t>
      </w:r>
      <w:r w:rsidRPr="00FB73D2">
        <w:rPr>
          <w:rFonts w:ascii="Arial" w:eastAsia="新細明體" w:hAnsi="Arial" w:cs="新細明體"/>
          <w:color w:val="333333"/>
          <w:kern w:val="0"/>
          <w:sz w:val="33"/>
          <w:szCs w:val="33"/>
        </w:rPr>
        <w:t>讓投資人以為獲利豐厚、不斷投入資金</w:t>
      </w:r>
    </w:p>
    <w:p w:rsidR="00FB73D2" w:rsidRPr="00FB73D2" w:rsidRDefault="00FB73D2" w:rsidP="00FB73D2">
      <w:pPr>
        <w:widowControl/>
        <w:shd w:val="clear" w:color="auto" w:fill="FFFFFF"/>
        <w:spacing w:after="100" w:afterAutospacing="1" w:line="400" w:lineRule="exact"/>
        <w:rPr>
          <w:rFonts w:ascii="Arial" w:eastAsia="新細明體" w:hAnsi="Arial" w:cs="新細明體"/>
          <w:color w:val="333333"/>
          <w:kern w:val="0"/>
          <w:szCs w:val="24"/>
        </w:rPr>
      </w:pPr>
      <w:r w:rsidRPr="00FB73D2">
        <w:rPr>
          <w:rFonts w:ascii="Arial" w:eastAsia="新細明體" w:hAnsi="Arial" w:cs="新細明體"/>
          <w:color w:val="333333"/>
          <w:kern w:val="0"/>
          <w:sz w:val="33"/>
          <w:szCs w:val="33"/>
        </w:rPr>
        <w:t>等到想要出金、提領獲利時</w:t>
      </w:r>
    </w:p>
    <w:p w:rsidR="00FB73D2" w:rsidRPr="00FB73D2" w:rsidRDefault="00FB73D2" w:rsidP="00FB73D2">
      <w:pPr>
        <w:widowControl/>
        <w:shd w:val="clear" w:color="auto" w:fill="FFFFFF"/>
        <w:spacing w:after="100" w:afterAutospacing="1" w:line="400" w:lineRule="exact"/>
        <w:rPr>
          <w:rFonts w:ascii="Arial" w:eastAsia="新細明體" w:hAnsi="Arial" w:cs="新細明體"/>
          <w:color w:val="333333"/>
          <w:kern w:val="0"/>
          <w:szCs w:val="24"/>
        </w:rPr>
      </w:pPr>
      <w:r w:rsidRPr="00FB73D2">
        <w:rPr>
          <w:rFonts w:ascii="Arial" w:eastAsia="新細明體" w:hAnsi="Arial" w:cs="新細明體"/>
          <w:color w:val="333333"/>
          <w:kern w:val="0"/>
          <w:sz w:val="33"/>
          <w:szCs w:val="33"/>
        </w:rPr>
        <w:t>再要求先</w:t>
      </w:r>
      <w:r w:rsidRPr="00FB73D2">
        <w:rPr>
          <w:rFonts w:ascii="Arial" w:eastAsia="新細明體" w:hAnsi="Arial" w:cs="新細明體"/>
          <w:b/>
          <w:bCs/>
          <w:color w:val="333333"/>
          <w:kern w:val="0"/>
          <w:sz w:val="33"/>
          <w:szCs w:val="33"/>
        </w:rPr>
        <w:t>繳交稅金、保證金等不斷拖延</w:t>
      </w:r>
    </w:p>
    <w:p w:rsidR="00FB73D2" w:rsidRPr="00FB73D2" w:rsidRDefault="00FB73D2" w:rsidP="00FB73D2">
      <w:pPr>
        <w:widowControl/>
        <w:shd w:val="clear" w:color="auto" w:fill="FFFFFF"/>
        <w:spacing w:after="100" w:afterAutospacing="1" w:line="400" w:lineRule="exact"/>
        <w:rPr>
          <w:rFonts w:ascii="Arial" w:eastAsia="新細明體" w:hAnsi="Arial" w:cs="新細明體"/>
          <w:color w:val="333333"/>
          <w:kern w:val="0"/>
          <w:szCs w:val="24"/>
        </w:rPr>
      </w:pPr>
      <w:r w:rsidRPr="00FB73D2">
        <w:rPr>
          <w:rFonts w:ascii="Arial" w:eastAsia="新細明體" w:hAnsi="Arial" w:cs="新細明體"/>
          <w:color w:val="333333"/>
          <w:kern w:val="0"/>
          <w:sz w:val="33"/>
          <w:szCs w:val="33"/>
        </w:rPr>
        <w:t>才發現全是一場騙局</w:t>
      </w:r>
      <w:r w:rsidRPr="00FB73D2">
        <w:rPr>
          <w:rFonts w:ascii="Arial" w:eastAsia="新細明體" w:hAnsi="Arial" w:cs="新細明體"/>
          <w:color w:val="333333"/>
          <w:kern w:val="0"/>
          <w:sz w:val="33"/>
          <w:szCs w:val="33"/>
        </w:rPr>
        <w:t>…</w:t>
      </w:r>
    </w:p>
    <w:p w:rsidR="00FB73D2" w:rsidRPr="00FB73D2" w:rsidRDefault="00FB73D2" w:rsidP="00FB73D2">
      <w:pPr>
        <w:widowControl/>
        <w:shd w:val="clear" w:color="auto" w:fill="FFFFFF"/>
        <w:spacing w:after="100" w:afterAutospacing="1" w:line="400" w:lineRule="exact"/>
        <w:rPr>
          <w:rFonts w:ascii="Arial" w:eastAsia="新細明體" w:hAnsi="Arial" w:cs="新細明體"/>
          <w:color w:val="333333"/>
          <w:kern w:val="0"/>
          <w:szCs w:val="24"/>
        </w:rPr>
      </w:pPr>
      <w:r w:rsidRPr="00FB73D2">
        <w:rPr>
          <w:rFonts w:ascii="Arial" w:eastAsia="新細明體" w:hAnsi="Arial" w:cs="新細明體"/>
          <w:color w:val="333333"/>
          <w:kern w:val="0"/>
          <w:szCs w:val="24"/>
        </w:rPr>
        <w:t> </w:t>
      </w:r>
      <w:r w:rsidRPr="00FB73D2">
        <w:rPr>
          <w:rFonts w:ascii="Arial" w:eastAsia="新細明體" w:hAnsi="Arial" w:cs="新細明體"/>
          <w:color w:val="333333"/>
          <w:kern w:val="0"/>
          <w:sz w:val="33"/>
          <w:szCs w:val="33"/>
        </w:rPr>
        <w:t>165</w:t>
      </w:r>
      <w:r w:rsidRPr="00FB73D2">
        <w:rPr>
          <w:rFonts w:ascii="Arial" w:eastAsia="新細明體" w:hAnsi="Arial" w:cs="新細明體"/>
          <w:color w:val="333333"/>
          <w:kern w:val="0"/>
          <w:sz w:val="33"/>
          <w:szCs w:val="33"/>
        </w:rPr>
        <w:t>專線</w:t>
      </w:r>
      <w:proofErr w:type="gramStart"/>
      <w:r w:rsidRPr="00FB73D2">
        <w:rPr>
          <w:rFonts w:ascii="Arial" w:eastAsia="新細明體" w:hAnsi="Arial" w:cs="新細明體"/>
          <w:color w:val="333333"/>
          <w:kern w:val="0"/>
          <w:sz w:val="33"/>
          <w:szCs w:val="33"/>
        </w:rPr>
        <w:t>每週皆公告假</w:t>
      </w:r>
      <w:proofErr w:type="gramEnd"/>
      <w:r w:rsidRPr="00FB73D2">
        <w:rPr>
          <w:rFonts w:ascii="Arial" w:eastAsia="新細明體" w:hAnsi="Arial" w:cs="新細明體"/>
          <w:color w:val="333333"/>
          <w:kern w:val="0"/>
          <w:sz w:val="33"/>
          <w:szCs w:val="33"/>
        </w:rPr>
        <w:t>投資網站</w:t>
      </w:r>
      <w:bookmarkStart w:id="0" w:name="_GoBack"/>
      <w:bookmarkEnd w:id="0"/>
    </w:p>
    <w:p w:rsidR="00FB73D2" w:rsidRPr="00FB73D2" w:rsidRDefault="00FB73D2" w:rsidP="00FB73D2">
      <w:pPr>
        <w:widowControl/>
        <w:shd w:val="clear" w:color="auto" w:fill="FFFFFF"/>
        <w:spacing w:after="100" w:afterAutospacing="1" w:line="400" w:lineRule="exact"/>
        <w:rPr>
          <w:rFonts w:ascii="Arial" w:eastAsia="新細明體" w:hAnsi="Arial" w:cs="新細明體"/>
          <w:color w:val="333333"/>
          <w:kern w:val="0"/>
          <w:szCs w:val="24"/>
        </w:rPr>
      </w:pPr>
      <w:r w:rsidRPr="00FB73D2">
        <w:rPr>
          <w:rFonts w:ascii="Arial" w:eastAsia="新細明體" w:hAnsi="Arial" w:cs="新細明體"/>
          <w:color w:val="333333"/>
          <w:kern w:val="0"/>
          <w:sz w:val="33"/>
          <w:szCs w:val="33"/>
        </w:rPr>
        <w:t>請投資人審慎選擇投資管道～提高警覺避免受騙</w:t>
      </w:r>
    </w:p>
    <w:p w:rsidR="00FB73D2" w:rsidRDefault="00FB73D2" w:rsidP="00FB73D2">
      <w:pPr>
        <w:widowControl/>
        <w:shd w:val="clear" w:color="auto" w:fill="FFFFFF"/>
        <w:spacing w:after="100" w:afterAutospacing="1"/>
      </w:pPr>
      <w:r w:rsidRPr="00FB73D2">
        <w:rPr>
          <w:rFonts w:ascii="Arial" w:eastAsia="新細明體" w:hAnsi="Arial" w:cs="新細明體"/>
          <w:color w:val="333333"/>
          <w:kern w:val="0"/>
          <w:szCs w:val="24"/>
        </w:rPr>
        <w:t> </w:t>
      </w:r>
      <w:r w:rsidRPr="00FB73D2">
        <w:rPr>
          <w:rFonts w:ascii="Arial" w:eastAsia="新細明體" w:hAnsi="Arial" w:cs="新細明體"/>
          <w:noProof/>
          <w:color w:val="333333"/>
          <w:kern w:val="0"/>
          <w:szCs w:val="24"/>
        </w:rPr>
        <w:drawing>
          <wp:inline distT="0" distB="0" distL="0" distR="0" wp14:anchorId="42E31EFF" wp14:editId="0E28F401">
            <wp:extent cx="6574790" cy="4290060"/>
            <wp:effectExtent l="0" t="0" r="0" b="0"/>
            <wp:docPr id="5" name="圖片 5" descr="假投資網站稱穩賺不賠 當心是假投資詐騙-圖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假投資網站稱穩賺不賠 當心是假投資詐騙-圖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892" cy="434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73D2" w:rsidSect="00FB73D2">
      <w:pgSz w:w="11906" w:h="16838"/>
      <w:pgMar w:top="510" w:right="567" w:bottom="510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3D2"/>
    <w:rsid w:val="00FB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D1CF24-32EE-423D-AA54-1B7DA59A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9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9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9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87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鄭曾麗如</dc:creator>
  <cp:keywords/>
  <dc:description/>
  <cp:lastModifiedBy>鄭曾麗如</cp:lastModifiedBy>
  <cp:revision>1</cp:revision>
  <dcterms:created xsi:type="dcterms:W3CDTF">2024-10-08T06:24:00Z</dcterms:created>
  <dcterms:modified xsi:type="dcterms:W3CDTF">2024-10-08T06:26:00Z</dcterms:modified>
</cp:coreProperties>
</file>